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Конспект урока английского языка.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Учитель: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Хомякова М.Н.</w:t>
      </w:r>
    </w:p>
    <w:p>
      <w:pPr>
        <w:pStyle w:val="NoSpacing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Класс: 7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Тема урока</w:t>
      </w:r>
      <w:r>
        <w:rPr>
          <w:rFonts w:cs="Times New Roman" w:ascii="Times New Roman" w:hAnsi="Times New Roman"/>
          <w:sz w:val="28"/>
          <w:szCs w:val="28"/>
        </w:rPr>
        <w:t>: “</w:t>
      </w:r>
      <w:r>
        <w:rPr>
          <w:rFonts w:cs="Times New Roman" w:ascii="Times New Roman" w:hAnsi="Times New Roman"/>
          <w:sz w:val="28"/>
          <w:szCs w:val="28"/>
          <w:lang w:val="en-US"/>
        </w:rPr>
        <w:t>Eco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helpers</w:t>
      </w:r>
      <w:r>
        <w:rPr>
          <w:rFonts w:cs="Times New Roman" w:ascii="Times New Roman" w:hAnsi="Times New Roman"/>
          <w:sz w:val="28"/>
          <w:szCs w:val="28"/>
        </w:rPr>
        <w:t>”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cs="Times New Roman" w:ascii="Times New Roman" w:hAnsi="Times New Roman"/>
          <w:sz w:val="28"/>
          <w:szCs w:val="28"/>
        </w:rPr>
        <w:t>Изучить и активизировать новые лексические единицы.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Задачи: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Образовательные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: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активизация новых лексических единиц (</w:t>
      </w:r>
      <w:r>
        <w:rPr>
          <w:rFonts w:cs="Times New Roman" w:ascii="Times New Roman" w:hAnsi="Times New Roman"/>
          <w:sz w:val="28"/>
          <w:szCs w:val="28"/>
          <w:lang w:val="en-US"/>
        </w:rPr>
        <w:t>hammer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en-US"/>
        </w:rPr>
        <w:t>nail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en-US"/>
        </w:rPr>
        <w:t>rake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en-US"/>
        </w:rPr>
        <w:t>recycle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en-US"/>
        </w:rPr>
        <w:t>ladder</w:t>
      </w:r>
      <w:r>
        <w:rPr>
          <w:rFonts w:cs="Times New Roman" w:ascii="Times New Roman" w:hAnsi="Times New Roman"/>
          <w:sz w:val="28"/>
          <w:szCs w:val="28"/>
        </w:rPr>
        <w:t xml:space="preserve"> и т.д.)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  навыков говорения  на основе изученного языкового материала;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 навыков диалогической речи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Развивающие</w:t>
      </w:r>
      <w:r>
        <w:rPr>
          <w:rFonts w:cs="Times New Roman" w:ascii="Times New Roman" w:hAnsi="Times New Roman"/>
          <w:i/>
          <w:iCs/>
          <w:sz w:val="28"/>
          <w:szCs w:val="28"/>
        </w:rPr>
        <w:t>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коммуникативных УУД через все виды речевой деятельности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регулятивных УУД,  в том числе умения целеполагания, планирования, самонаблюдения, самоконтроля и самооценки;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навыков и умений аудирования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Воспитательные</w:t>
      </w:r>
      <w:r>
        <w:rPr>
          <w:rFonts w:cs="Times New Roman" w:ascii="Times New Roman" w:hAnsi="Times New Roman"/>
          <w:i/>
          <w:iCs/>
          <w:sz w:val="28"/>
          <w:szCs w:val="28"/>
        </w:rPr>
        <w:t>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воспитание уважительного отношения к природе;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поддержание интереса в изучении английского языка и формирование познавательной активности.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Планируемые результаты:</w:t>
      </w:r>
    </w:p>
    <w:tbl>
      <w:tblPr>
        <w:tblW w:w="1109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696"/>
        <w:gridCol w:w="3697"/>
        <w:gridCol w:w="3697"/>
      </w:tblGrid>
      <w:tr>
        <w:trPr/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</w:rPr>
              <w:t>Личностные</w:t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</w:rPr>
              <w:t xml:space="preserve">Предметные </w:t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</w:rPr>
              <w:t>Регулятивные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Autospacing="1"/>
              <w:ind w:left="36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Узнают об экологических проблемах и способах их решения.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Овладеют новыми лексическими единицами «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eco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helpers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»;  участвовать в диалоге, на уроке и в жизненных ситуациях; сотрудничать с одноклассниками в поиске и сборе информации; принимать решения и реализовывать их; точно выражать свои мысли.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3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lineRule="auto" w:line="240" w:before="280" w:after="280"/>
              <w:ind w:left="360" w:hanging="0"/>
              <w:jc w:val="both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овладеют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Тип урока</w:t>
      </w:r>
      <w:r>
        <w:rPr>
          <w:rFonts w:cs="Times New Roman" w:ascii="Times New Roman" w:hAnsi="Times New Roman"/>
          <w:sz w:val="28"/>
          <w:szCs w:val="28"/>
        </w:rPr>
        <w:t>: комбинированный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работы: </w:t>
      </w:r>
      <w:r>
        <w:rPr>
          <w:rFonts w:cs="Times New Roman" w:ascii="Times New Roman" w:hAnsi="Times New Roman"/>
          <w:sz w:val="28"/>
          <w:szCs w:val="28"/>
        </w:rPr>
        <w:t>индивидуальная, фронтальная, парная.</w:t>
      </w:r>
    </w:p>
    <w:p>
      <w:pPr>
        <w:pStyle w:val="NormalWeb"/>
        <w:rPr>
          <w:sz w:val="28"/>
          <w:szCs w:val="28"/>
        </w:rPr>
      </w:pPr>
      <w:r>
        <w:rPr>
          <w:b/>
          <w:bCs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Учебник «Английский в фокусе-7», Рабочая тетрадь, компьютер, мультимедийное оборудование, презентация, дидактический материал для учащихся.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Источники информации:</w:t>
      </w:r>
    </w:p>
    <w:tbl>
      <w:tblPr>
        <w:tblW w:w="14786" w:type="dxa"/>
        <w:jc w:val="left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393"/>
        <w:gridCol w:w="7392"/>
      </w:tblGrid>
      <w:tr>
        <w:trPr/>
        <w:tc>
          <w:tcPr>
            <w:tcW w:w="7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Для учителя</w:t>
            </w:r>
          </w:p>
        </w:tc>
        <w:tc>
          <w:tcPr>
            <w:tcW w:w="7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Для  обучающихся</w:t>
            </w:r>
          </w:p>
        </w:tc>
      </w:tr>
      <w:tr>
        <w:trPr/>
        <w:tc>
          <w:tcPr>
            <w:tcW w:w="7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Метод литература, сайты интернета</w:t>
            </w:r>
          </w:p>
        </w:tc>
        <w:tc>
          <w:tcPr>
            <w:tcW w:w="7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Учебник «Английский в фокусе -7»  Ю.Е. Ваулина, Д.Дули, Просвещение 2016.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Описание этапов урока</w:t>
      </w:r>
    </w:p>
    <w:tbl>
      <w:tblPr>
        <w:tblW w:w="15588" w:type="dxa"/>
        <w:jc w:val="left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947"/>
        <w:gridCol w:w="4971"/>
        <w:gridCol w:w="2828"/>
        <w:gridCol w:w="2683"/>
        <w:gridCol w:w="2159"/>
      </w:tblGrid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и деятельность учителя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Деятельность  обучающихся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УУД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(универсальные  учебные    действия)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Методы и приемы обучения</w:t>
            </w:r>
          </w:p>
        </w:tc>
      </w:tr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Организационный этап и постановка проблемы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Приветствует учащихся и проверяет готовность к уроку.</w:t>
              <w:br/>
              <w:t xml:space="preserve">–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Good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morning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students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How are you?</w:t>
              <w:br/>
              <w:t>– We are fine, thank you. And you?</w:t>
              <w:br/>
              <w:t xml:space="preserve">– I am fine too.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-  Let’s smile to each other and say all together “Have a good job!”</w:t>
            </w:r>
          </w:p>
          <w:p>
            <w:pPr>
              <w:pStyle w:val="Style15"/>
              <w:tabs>
                <w:tab w:val="left" w:pos="71" w:leader="none"/>
              </w:tabs>
              <w:spacing w:before="0" w:after="0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  <w:lang w:val="en-US"/>
              </w:rPr>
              <w:t>Are you ready for the lesson?</w:t>
            </w:r>
          </w:p>
          <w:p>
            <w:pPr>
              <w:pStyle w:val="Style15"/>
              <w:numPr>
                <w:ilvl w:val="0"/>
                <w:numId w:val="1"/>
              </w:numPr>
              <w:tabs>
                <w:tab w:val="left" w:pos="71" w:leader="none"/>
              </w:tabs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And now look at the screen, and tell me who’s on the picture? What are they doing?</w:t>
            </w:r>
          </w:p>
          <w:p>
            <w:pPr>
              <w:pStyle w:val="Style15"/>
              <w:numPr>
                <w:ilvl w:val="0"/>
                <w:numId w:val="1"/>
              </w:numPr>
              <w:tabs>
                <w:tab w:val="left" w:pos="71" w:leader="none"/>
              </w:tabs>
              <w:spacing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are we going to speak about?</w:t>
            </w:r>
          </w:p>
          <w:p>
            <w:pPr>
              <w:pStyle w:val="Style15"/>
              <w:numPr>
                <w:ilvl w:val="0"/>
                <w:numId w:val="1"/>
              </w:numPr>
              <w:tabs>
                <w:tab w:val="left" w:pos="71" w:leader="none"/>
              </w:tabs>
              <w:spacing w:before="0" w:after="0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Yes, you are right. The theme of our lesson is “Eco-helpers</w:t>
            </w:r>
            <w:r>
              <w:rPr>
                <w:b/>
                <w:bCs/>
                <w:sz w:val="24"/>
                <w:szCs w:val="24"/>
                <w:lang w:val="en-US"/>
              </w:rPr>
              <w:t>”.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Отвечает на приветствие учителя. Сообщает о своем настроении в начале урока.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отвечают на вопросы учителя , прогнозируют тему урока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spacing w:lineRule="auto" w:line="240"/>
              <w:jc w:val="both"/>
              <w:rPr/>
            </w:pPr>
            <w:r>
              <w:rPr>
                <w:b/>
                <w:bCs/>
                <w:i/>
                <w:iCs/>
              </w:rPr>
              <w:t>Личностные</w:t>
            </w:r>
            <w:r>
              <w:rPr/>
              <w:t>: самоорганизация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взаимодействие с учителем и классом.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«Улыбка»</w:t>
            </w:r>
          </w:p>
        </w:tc>
      </w:tr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Этап мотивации и актуализации знаний .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- Name types of pollution, please. Let’s do the cluster!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-отвечают на вопросы,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-рассуждают,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приводят примеры (составляют кластер на доске)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spacing w:lineRule="auto" w:line="240"/>
              <w:rPr/>
            </w:pPr>
            <w:r>
              <w:rPr>
                <w:b/>
                <w:bCs/>
                <w:i/>
                <w:iCs/>
              </w:rPr>
              <w:t>Личностные:</w:t>
            </w:r>
            <w:r>
              <w:rPr/>
              <w:t xml:space="preserve"> умение излагать свои мысли, приводить примеры, делать вывод.</w:t>
            </w:r>
          </w:p>
          <w:p>
            <w:pPr>
              <w:pStyle w:val="Style19"/>
              <w:spacing w:lineRule="auto" w:line="240"/>
              <w:rPr/>
            </w:pPr>
            <w:r>
              <w:rPr/>
              <w:t>способность к рассуждению</w:t>
            </w:r>
          </w:p>
          <w:p>
            <w:pPr>
              <w:pStyle w:val="Style19"/>
              <w:spacing w:lineRule="auto" w:line="240"/>
              <w:rPr/>
            </w:pPr>
            <w:r>
              <w:rPr>
                <w:b/>
                <w:bCs/>
                <w:i/>
                <w:iCs/>
              </w:rPr>
              <w:t xml:space="preserve">Коммуникативные: </w:t>
            </w:r>
            <w:r>
              <w:rPr/>
              <w:t>взаимодействовать  с учителем , группой.</w:t>
            </w:r>
          </w:p>
          <w:p>
            <w:pPr>
              <w:pStyle w:val="Style19"/>
              <w:spacing w:lineRule="auto" w:line="240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Познавательные: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Умение анализировать, выделять и формулировать  задачу; умение осознанно строить речевое высказывание.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Кластер</w:t>
            </w:r>
          </w:p>
        </w:tc>
      </w:tr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III.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Фонетическая зарядка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- Let’s learn a poem and practice some sounds!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  <w:lang w:val="en-US"/>
              </w:rPr>
            </w:pPr>
            <w:r>
              <w:rPr>
                <w:rStyle w:val="Appleconvertedspace"/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  <w:lang w:val="en-US"/>
              </w:rPr>
              <w:t>TH - </w:t>
            </w:r>
            <w:r>
              <w:rPr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  <w:lang w:val="en-US"/>
              </w:rPr>
              <w:t xml:space="preserve">[ ð ]  </w:t>
            </w:r>
            <w:r>
              <w:rPr>
                <w:rStyle w:val="Appleconvertedspace"/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  <w:lang w:val="en-US"/>
              </w:rPr>
              <w:t xml:space="preserve">[ </w:t>
            </w:r>
            <w:r>
              <w:rPr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</w:rPr>
              <w:t>θ</w:t>
            </w:r>
            <w:r>
              <w:rPr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  <w:lang w:val="en-US"/>
              </w:rPr>
              <w:t xml:space="preserve"> ] 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  <w:lang w:val="en-US"/>
              </w:rPr>
              <w:t>EE, EA - [ i:]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Style w:val="Appleconvertedspace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Th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ink Gr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ee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n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Our planet is in trouble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 xml:space="preserve">We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hear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 xml:space="preserve"> it every day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And yet, we all continue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 xml:space="preserve">To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th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row it all away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 xml:space="preserve">We're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th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reatening our future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Endangering our lives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If we don't take some action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Our planet won't survive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Th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ink Gr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ee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 xml:space="preserve">n! To save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th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e planet!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Th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ink Gr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ee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n! Do all you can!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Th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ink Gr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ee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n! For all our children!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Th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ink Gr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ee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 xml:space="preserve">n! For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  <w:lang w:val="en-US"/>
              </w:rPr>
              <w:t>th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e race of man!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Перевод текста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Думайте об окружающей среде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Наша планета в беде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Мы слышим это каждый день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 мы все еще продолжаем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Выбрасывать все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Мы ставим под угрозу наше будущее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Подвергая опасности наши жизни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Если мы не предпримем какие-то действия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Наша планета не выживет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Думайте об окружающей среде! Чтобы спасти планету!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Думайте об окружающей среде! Делайте все, что можете!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Думайте об окружающей среде! Для всех наших детей!</w:t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Думайте об окружающей среде! Для людского рода!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tLeast" w:line="255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Читают текст и отрабатывают звуки.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Познавательные: </w:t>
            </w:r>
            <w:r>
              <w:rPr>
                <w:i/>
                <w:iCs/>
              </w:rPr>
              <w:t xml:space="preserve">умение правильно произносить и читать 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буквосочетания</w:t>
            </w:r>
          </w:p>
          <w:p>
            <w:pPr>
              <w:pStyle w:val="Style19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Этап проверки домашнего задания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At home you should collect the information about what we can do to solve the problem of acid rain.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Let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’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check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!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(проверяем владение  ЛЕ, необходимыми для дальнейшей работы. Слабоуспевающие обучающиеся выполняют работу по карточкам, а сильные – рассказывают о том, как решить эту проблему.)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Получают возможность продемонстрировать уровень овладения освоенным лексическим материалом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Оценочно-аналитические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Проблемный</w:t>
            </w:r>
          </w:p>
        </w:tc>
      </w:tr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. Этап усвоения новых знаний и способов действий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Организовывает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практический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этап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Let’s think how teenagers can help to save nature.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Open your books on page WL 10 and learn new words.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Вводятся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лексические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единицы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Look at the picture. What is each person in the picture doing?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What are they using them for?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spacing w:lineRule="auto" w:line="240"/>
              <w:rPr/>
            </w:pPr>
            <w:r>
              <w:rPr/>
              <w:t xml:space="preserve">Получают возможность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построить высказывания с использованием  новой лексики и грамматики. Работают со словарем и грамматическим справочником.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Получают возможность выполнить задания по образцу.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 построение логических рассуждений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выражение своих мыслей, аргументация своих мнений</w:t>
            </w:r>
          </w:p>
          <w:p>
            <w:pPr>
              <w:pStyle w:val="Style19"/>
              <w:spacing w:lineRule="auto" w:line="240"/>
              <w:rPr/>
            </w:pPr>
            <w:r>
              <w:rPr>
                <w:b/>
                <w:bCs/>
                <w:i/>
                <w:iCs/>
              </w:rPr>
              <w:t>Регулятивные</w:t>
            </w:r>
            <w:r>
              <w:rPr>
                <w:b/>
                <w:bCs/>
              </w:rPr>
              <w:t>:</w:t>
            </w:r>
            <w:r>
              <w:rPr/>
              <w:t>планирование последовательных действий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 информационной накачки;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с определением вводимых понятий.</w:t>
            </w:r>
          </w:p>
        </w:tc>
      </w:tr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VI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Физкультминутка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 think you are tired a little bit. Let’s have a rest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Stand up, everybody.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How can we collect rubbish with the rake?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How can we plant flowers?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How can we read the book about ecology?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How can we build nesting boxes with a hammer and nails?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/>
            </w:pPr>
            <w:r>
              <w:rPr/>
              <w:t>Выполняют физкультминутку, показывая соответствующие действия.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Коммуникативные</w:t>
            </w:r>
          </w:p>
          <w:p>
            <w:pPr>
              <w:pStyle w:val="Style19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Познавательные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VII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Этап закрепления и применения новых знаний и способов действий.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Do you want to be an eco-helper? What should people do to help the environment? How can people save the nature?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Listen and act out the dialogue and complete the sentences.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(предложения записаны на карточках)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And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now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let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’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sing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the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song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!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текст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песни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слайде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Think Green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Our planet is in trouble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We hear it every day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And yet, we all continue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To throw it all away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We're threatening our future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Endangering our lives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If we don't take some action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Our planet won't survive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Think Green! To save the planet!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Think Green! Do all you can!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Think Green! For all our children!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Think Green! For the race of man!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Recycle all your rubbish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Don't buy things you don't need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Don't kill our perfect planet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To satisfy your greed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If we all pull together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Something can be done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If we think green and act fast</w:t>
            </w:r>
            <w:r>
              <w:rPr>
                <w:rStyle w:val="Appleconvertedspace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en-US"/>
              </w:rPr>
              <w:t>The war will soon be won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Анализируют информацию, на основе собственного опыта и  пытаются сформулировать моновысказывание.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Слушают, работают с текстом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Работают с карточками в парах .</w:t>
              <w:br/>
              <w:t>Осуществляют контроль результатов своей деятельности.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(индивидуальные высказывания учеников с использованием текста и опор)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spacing w:lineRule="auto" w:line="240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Познавательные:</w:t>
            </w:r>
            <w:r>
              <w:rPr/>
              <w:t xml:space="preserve"> умение ориентироваться в понятиях,.  </w:t>
            </w:r>
          </w:p>
          <w:p>
            <w:pPr>
              <w:pStyle w:val="Style19"/>
              <w:spacing w:lineRule="auto" w:line="240"/>
              <w:rPr/>
            </w:pPr>
            <w:r>
              <w:rPr>
                <w:b/>
                <w:bCs/>
                <w:i/>
                <w:iCs/>
              </w:rPr>
              <w:t>Регулятивные:</w:t>
            </w:r>
            <w:r>
              <w:rPr/>
              <w:t xml:space="preserve"> умение применять полученные знания на практике    осуществлять контроль по результату, выявление допущенных ошибок в процессе труда и обоснование способов их исправления</w:t>
            </w:r>
          </w:p>
          <w:p>
            <w:pPr>
              <w:pStyle w:val="Style19"/>
              <w:spacing w:lineRule="auto" w:line="240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Личностные:</w:t>
            </w:r>
            <w:r>
              <w:rPr/>
              <w:t xml:space="preserve"> овладения способами организации помощи окружающей среде;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взаимодействовать  с учителем  группой.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Вопросно-ответное общение;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релаксация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VIII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Этап информации о домашнем задании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Выдает домашнее задание, поясняет.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Well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done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!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Now write your homework for the next lesson.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Учить  слова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WL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 Организовать эко-группы помощников природы и составить список ее действий на следующую неделю. </w:t>
              <w:br/>
              <w:t xml:space="preserve">3.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WB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.48,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ex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.1-3.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Записывают  домашнее задание.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:развитие и углубление потребностей и мотивов учебно-познавательной деятельности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Три уровня д/з</w:t>
            </w:r>
          </w:p>
        </w:tc>
      </w:tr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IX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Этап подведения итогов занятия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Совместная оценка результатов работы учениками и учителем.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The time is up. Thank you very much for your hard work at the lesson.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You’ve got self-assessments cards on your desks, you should put a tick what you have learnt at the lesson.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Your marks are…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получают возможность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самооценки,  а также принять к сведению итоги, осознать результат урока.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spacing w:lineRule="auto" w:line="240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Регулятивные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«Письмо самому себе»</w:t>
            </w:r>
          </w:p>
        </w:tc>
      </w:tr>
      <w:tr>
        <w:trPr/>
        <w:tc>
          <w:tcPr>
            <w:tcW w:w="2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 xml:space="preserve">X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And now I want to know how you like our lesson?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Look at the screen and tell me your attitude to towards the lesson.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The lesson is over. You may be free.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Высказывают мнение о проделанной работе</w:t>
            </w:r>
          </w:p>
        </w:tc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«Хорошо или плохо»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719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42" w:hanging="142"/>
      </w:pPr>
      <w:rPr>
        <w:rFonts w:ascii="Times New Roman" w:hAnsi="Times New Roman" w:cs="Times New Roman" w:hint="default"/>
        <w:sz w:val="24"/>
        <w:b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44d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0d444d"/>
    <w:rPr>
      <w:rFonts w:ascii="Times New Roman" w:hAnsi="Times New Roman" w:cs="Times New Roman"/>
      <w:sz w:val="20"/>
      <w:szCs w:val="20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bb612c"/>
    <w:rPr>
      <w:b/>
      <w:bCs/>
    </w:rPr>
  </w:style>
  <w:style w:type="character" w:styleId="Appleconvertedspace" w:customStyle="1">
    <w:name w:val="apple-converted-space"/>
    <w:basedOn w:val="DefaultParagraphFont"/>
    <w:uiPriority w:val="99"/>
    <w:qFormat/>
    <w:rsid w:val="00d77ac7"/>
    <w:rPr/>
  </w:style>
  <w:style w:type="character" w:styleId="ListLabel1">
    <w:name w:val="ListLabel 1"/>
    <w:qFormat/>
    <w:rPr>
      <w:rFonts w:cs="Times New Roman"/>
      <w:b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sz w:val="20"/>
      <w:szCs w:val="20"/>
    </w:rPr>
  </w:style>
  <w:style w:type="character" w:styleId="ListLabel20">
    <w:name w:val="ListLabel 20"/>
    <w:qFormat/>
    <w:rPr>
      <w:rFonts w:cs="Courier New"/>
      <w:sz w:val="20"/>
      <w:szCs w:val="20"/>
    </w:rPr>
  </w:style>
  <w:style w:type="character" w:styleId="ListLabel21">
    <w:name w:val="ListLabel 21"/>
    <w:qFormat/>
    <w:rPr>
      <w:rFonts w:cs="Wingdings"/>
      <w:sz w:val="20"/>
      <w:szCs w:val="20"/>
    </w:rPr>
  </w:style>
  <w:style w:type="character" w:styleId="ListLabel22">
    <w:name w:val="ListLabel 22"/>
    <w:qFormat/>
    <w:rPr>
      <w:rFonts w:cs="Wingdings"/>
      <w:sz w:val="20"/>
      <w:szCs w:val="20"/>
    </w:rPr>
  </w:style>
  <w:style w:type="character" w:styleId="ListLabel23">
    <w:name w:val="ListLabel 23"/>
    <w:qFormat/>
    <w:rPr>
      <w:rFonts w:cs="Wingdings"/>
      <w:sz w:val="20"/>
      <w:szCs w:val="20"/>
    </w:rPr>
  </w:style>
  <w:style w:type="character" w:styleId="ListLabel24">
    <w:name w:val="ListLabel 24"/>
    <w:qFormat/>
    <w:rPr>
      <w:rFonts w:cs="Wingdings"/>
      <w:sz w:val="20"/>
      <w:szCs w:val="20"/>
    </w:rPr>
  </w:style>
  <w:style w:type="character" w:styleId="ListLabel25">
    <w:name w:val="ListLabel 25"/>
    <w:qFormat/>
    <w:rPr>
      <w:rFonts w:cs="Wingdings"/>
      <w:sz w:val="20"/>
      <w:szCs w:val="20"/>
    </w:rPr>
  </w:style>
  <w:style w:type="character" w:styleId="ListLabel26">
    <w:name w:val="ListLabel 26"/>
    <w:qFormat/>
    <w:rPr>
      <w:rFonts w:cs="Wingdings"/>
      <w:sz w:val="20"/>
      <w:szCs w:val="20"/>
    </w:rPr>
  </w:style>
  <w:style w:type="character" w:styleId="ListLabel27">
    <w:name w:val="ListLabel 27"/>
    <w:qFormat/>
    <w:rPr>
      <w:rFonts w:cs="Wingdings"/>
      <w:sz w:val="20"/>
      <w:szCs w:val="20"/>
    </w:rPr>
  </w:style>
  <w:style w:type="character" w:styleId="ListLabel28">
    <w:name w:val="ListLabel 28"/>
    <w:qFormat/>
    <w:rPr>
      <w:rFonts w:cs="Symbol"/>
      <w:sz w:val="20"/>
      <w:szCs w:val="20"/>
    </w:rPr>
  </w:style>
  <w:style w:type="character" w:styleId="ListLabel29">
    <w:name w:val="ListLabel 29"/>
    <w:qFormat/>
    <w:rPr>
      <w:rFonts w:cs="Courier New"/>
      <w:sz w:val="20"/>
      <w:szCs w:val="20"/>
    </w:rPr>
  </w:style>
  <w:style w:type="character" w:styleId="ListLabel30">
    <w:name w:val="ListLabel 30"/>
    <w:qFormat/>
    <w:rPr>
      <w:rFonts w:cs="Wingdings"/>
      <w:sz w:val="20"/>
      <w:szCs w:val="20"/>
    </w:rPr>
  </w:style>
  <w:style w:type="character" w:styleId="ListLabel31">
    <w:name w:val="ListLabel 31"/>
    <w:qFormat/>
    <w:rPr>
      <w:rFonts w:cs="Wingdings"/>
      <w:sz w:val="20"/>
      <w:szCs w:val="20"/>
    </w:rPr>
  </w:style>
  <w:style w:type="character" w:styleId="ListLabel32">
    <w:name w:val="ListLabel 32"/>
    <w:qFormat/>
    <w:rPr>
      <w:rFonts w:cs="Wingdings"/>
      <w:sz w:val="20"/>
      <w:szCs w:val="20"/>
    </w:rPr>
  </w:style>
  <w:style w:type="character" w:styleId="ListLabel33">
    <w:name w:val="ListLabel 33"/>
    <w:qFormat/>
    <w:rPr>
      <w:rFonts w:cs="Wingdings"/>
      <w:sz w:val="20"/>
      <w:szCs w:val="20"/>
    </w:rPr>
  </w:style>
  <w:style w:type="character" w:styleId="ListLabel34">
    <w:name w:val="ListLabel 34"/>
    <w:qFormat/>
    <w:rPr>
      <w:rFonts w:cs="Wingdings"/>
      <w:sz w:val="20"/>
      <w:szCs w:val="20"/>
    </w:rPr>
  </w:style>
  <w:style w:type="character" w:styleId="ListLabel35">
    <w:name w:val="ListLabel 35"/>
    <w:qFormat/>
    <w:rPr>
      <w:rFonts w:cs="Wingdings"/>
      <w:sz w:val="20"/>
      <w:szCs w:val="20"/>
    </w:rPr>
  </w:style>
  <w:style w:type="character" w:styleId="ListLabel36">
    <w:name w:val="ListLabel 36"/>
    <w:qFormat/>
    <w:rPr>
      <w:rFonts w:cs="Wingdings"/>
      <w:sz w:val="20"/>
      <w:szCs w:val="20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link w:val="BodyTextChar"/>
    <w:uiPriority w:val="99"/>
    <w:rsid w:val="000d444d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0d444d"/>
    <w:pPr>
      <w:ind w:left="720" w:hanging="0"/>
    </w:pPr>
    <w:rPr/>
  </w:style>
  <w:style w:type="paragraph" w:styleId="Style19" w:customStyle="1">
    <w:name w:val="Содержимое таблицы"/>
    <w:basedOn w:val="Normal"/>
    <w:uiPriority w:val="99"/>
    <w:qFormat/>
    <w:rsid w:val="00a97ce6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NoSpacing">
    <w:name w:val="No Spacing"/>
    <w:uiPriority w:val="99"/>
    <w:qFormat/>
    <w:rsid w:val="000d444d"/>
    <w:pPr>
      <w:widowControl/>
      <w:bidi w:val="0"/>
      <w:jc w:val="left"/>
    </w:pPr>
    <w:rPr>
      <w:rFonts w:cs="Calibri" w:ascii="Calibri" w:hAnsi="Calibri" w:eastAsia="Calibri"/>
      <w:color w:val="auto"/>
      <w:sz w:val="22"/>
      <w:szCs w:val="22"/>
      <w:lang w:eastAsia="en-US" w:val="ru-RU" w:bidi="ar-SA"/>
    </w:rPr>
  </w:style>
  <w:style w:type="paragraph" w:styleId="NormalWeb">
    <w:name w:val="Normal (Web)"/>
    <w:basedOn w:val="Normal"/>
    <w:uiPriority w:val="99"/>
    <w:qFormat/>
    <w:rsid w:val="008c796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d444d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Application>LibreOffice/5.3.0.3$Windows_x86 LibreOffice_project/7074905676c47b82bbcfbea1aeefc84afe1c50e1</Application>
  <Pages>7</Pages>
  <Words>1179</Words>
  <Characters>6969</Characters>
  <CharactersWithSpaces>8089</CharactersWithSpaces>
  <Paragraphs>156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2002-12-31T22:19:00Z</dcterms:created>
  <dc:creator>Admin</dc:creator>
  <dc:description/>
  <dc:language>ru-RU</dc:language>
  <cp:lastModifiedBy/>
  <dcterms:modified xsi:type="dcterms:W3CDTF">2017-06-15T17:01:17Z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